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95" w:rsidRPr="009923B1" w:rsidRDefault="00186495" w:rsidP="006E1262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0"/>
        </w:rPr>
        <w:t>Załącznik Nr 4</w:t>
      </w:r>
      <w:r w:rsidRPr="00B94F06">
        <w:rPr>
          <w:rFonts w:asciiTheme="minorHAnsi" w:hAnsiTheme="minorHAnsi"/>
          <w:b w:val="0"/>
          <w:sz w:val="20"/>
        </w:rPr>
        <w:t xml:space="preserve"> do zaproszenia do składania ofert </w:t>
      </w:r>
      <w:r w:rsidR="00AA5271">
        <w:rPr>
          <w:rFonts w:asciiTheme="minorHAnsi" w:hAnsiTheme="minorHAnsi"/>
          <w:b w:val="0"/>
          <w:sz w:val="20"/>
        </w:rPr>
        <w:t>nr L.A.S. 4</w:t>
      </w:r>
      <w:r>
        <w:rPr>
          <w:rFonts w:asciiTheme="minorHAnsi" w:hAnsiTheme="minorHAnsi"/>
          <w:b w:val="0"/>
          <w:sz w:val="20"/>
        </w:rPr>
        <w:t xml:space="preserve">/2016 – </w:t>
      </w:r>
      <w:r w:rsidRPr="00626E23">
        <w:rPr>
          <w:rFonts w:asciiTheme="minorHAnsi" w:hAnsiTheme="minorHAnsi"/>
          <w:b w:val="0"/>
          <w:sz w:val="20"/>
        </w:rPr>
        <w:t xml:space="preserve">Szczegółowy przykładowy zakres tematyczny </w:t>
      </w:r>
      <w:r>
        <w:rPr>
          <w:rFonts w:asciiTheme="minorHAnsi" w:hAnsiTheme="minorHAnsi"/>
          <w:b w:val="0"/>
          <w:sz w:val="20"/>
        </w:rPr>
        <w:t xml:space="preserve">dla poszczególnych poziomów </w:t>
      </w:r>
      <w:r w:rsidRPr="00626E23">
        <w:rPr>
          <w:rFonts w:asciiTheme="minorHAnsi" w:hAnsiTheme="minorHAnsi"/>
          <w:b w:val="0"/>
          <w:sz w:val="20"/>
        </w:rPr>
        <w:t>dla realizacji szkole</w:t>
      </w:r>
      <w:r>
        <w:rPr>
          <w:rFonts w:asciiTheme="minorHAnsi" w:hAnsiTheme="minorHAnsi"/>
          <w:b w:val="0"/>
          <w:sz w:val="20"/>
        </w:rPr>
        <w:t xml:space="preserve">nia </w:t>
      </w:r>
      <w:r w:rsidR="00A760C9">
        <w:rPr>
          <w:rFonts w:asciiTheme="minorHAnsi" w:hAnsiTheme="minorHAnsi"/>
          <w:b w:val="0"/>
          <w:sz w:val="20"/>
        </w:rPr>
        <w:br/>
      </w:r>
      <w:r>
        <w:rPr>
          <w:rFonts w:asciiTheme="minorHAnsi" w:hAnsiTheme="minorHAnsi"/>
          <w:b w:val="0"/>
          <w:sz w:val="20"/>
        </w:rPr>
        <w:t xml:space="preserve">z języka </w:t>
      </w:r>
      <w:r w:rsidR="00AA5271">
        <w:rPr>
          <w:rFonts w:asciiTheme="minorHAnsi" w:hAnsiTheme="minorHAnsi"/>
          <w:b w:val="0"/>
          <w:sz w:val="22"/>
        </w:rPr>
        <w:t>francuskiego</w:t>
      </w:r>
      <w:r w:rsidRPr="009923B1">
        <w:rPr>
          <w:rFonts w:asciiTheme="minorHAnsi" w:hAnsiTheme="minorHAnsi"/>
          <w:b w:val="0"/>
          <w:sz w:val="22"/>
        </w:rPr>
        <w:t xml:space="preserve"> dla osób pełnosprawnych i niepełnosprawnych</w:t>
      </w:r>
      <w:r w:rsidR="006E1262" w:rsidRPr="009923B1">
        <w:rPr>
          <w:rFonts w:asciiTheme="minorHAnsi" w:hAnsiTheme="minorHAnsi"/>
          <w:b w:val="0"/>
          <w:sz w:val="22"/>
        </w:rPr>
        <w:t>.</w:t>
      </w:r>
    </w:p>
    <w:tbl>
      <w:tblPr>
        <w:tblStyle w:val="Tabela-Siatka"/>
        <w:tblW w:w="15275" w:type="dxa"/>
        <w:tblLayout w:type="fixed"/>
        <w:tblLook w:val="04A0" w:firstRow="1" w:lastRow="0" w:firstColumn="1" w:lastColumn="0" w:noHBand="0" w:noVBand="1"/>
      </w:tblPr>
      <w:tblGrid>
        <w:gridCol w:w="858"/>
        <w:gridCol w:w="859"/>
        <w:gridCol w:w="862"/>
        <w:gridCol w:w="863"/>
        <w:gridCol w:w="863"/>
        <w:gridCol w:w="863"/>
        <w:gridCol w:w="834"/>
        <w:gridCol w:w="1052"/>
        <w:gridCol w:w="616"/>
        <w:gridCol w:w="834"/>
        <w:gridCol w:w="834"/>
        <w:gridCol w:w="835"/>
        <w:gridCol w:w="850"/>
        <w:gridCol w:w="850"/>
        <w:gridCol w:w="850"/>
        <w:gridCol w:w="850"/>
        <w:gridCol w:w="850"/>
        <w:gridCol w:w="852"/>
      </w:tblGrid>
      <w:tr w:rsidR="00186495" w:rsidRPr="009923B1" w:rsidTr="00FD36D4">
        <w:tc>
          <w:tcPr>
            <w:tcW w:w="5168" w:type="dxa"/>
            <w:gridSpan w:val="6"/>
            <w:vAlign w:val="center"/>
          </w:tcPr>
          <w:p w:rsidR="00186495" w:rsidRPr="009923B1" w:rsidRDefault="00186495" w:rsidP="006E12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DejaVuSerifCondensed"/>
                <w:b/>
                <w:szCs w:val="18"/>
              </w:rPr>
            </w:pPr>
            <w:r w:rsidRPr="009923B1">
              <w:rPr>
                <w:rFonts w:asciiTheme="minorHAnsi" w:hAnsiTheme="minorHAnsi" w:cs="DejaVuSerifCondensed"/>
                <w:b/>
                <w:szCs w:val="18"/>
              </w:rPr>
              <w:t>Wiedza – wiem jak</w:t>
            </w:r>
          </w:p>
        </w:tc>
        <w:tc>
          <w:tcPr>
            <w:tcW w:w="5005" w:type="dxa"/>
            <w:gridSpan w:val="6"/>
            <w:vAlign w:val="center"/>
          </w:tcPr>
          <w:p w:rsidR="00186495" w:rsidRPr="009923B1" w:rsidRDefault="00186495" w:rsidP="006E12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DejaVuSerifCondensed"/>
                <w:b/>
                <w:szCs w:val="18"/>
              </w:rPr>
            </w:pPr>
            <w:r w:rsidRPr="009923B1">
              <w:rPr>
                <w:rFonts w:asciiTheme="minorHAnsi" w:hAnsiTheme="minorHAnsi" w:cs="DejaVuSerifCondensed"/>
                <w:b/>
                <w:szCs w:val="18"/>
              </w:rPr>
              <w:t>Umiejętności - potrafię</w:t>
            </w:r>
          </w:p>
        </w:tc>
        <w:tc>
          <w:tcPr>
            <w:tcW w:w="5102" w:type="dxa"/>
            <w:gridSpan w:val="6"/>
            <w:vAlign w:val="center"/>
          </w:tcPr>
          <w:p w:rsidR="00186495" w:rsidRPr="009923B1" w:rsidRDefault="00186495" w:rsidP="006E12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DejaVuSerifCondensed"/>
                <w:b/>
                <w:szCs w:val="18"/>
              </w:rPr>
            </w:pPr>
            <w:r w:rsidRPr="009923B1">
              <w:rPr>
                <w:rFonts w:asciiTheme="minorHAnsi" w:hAnsiTheme="minorHAnsi" w:cs="DejaVuSerifCondensed"/>
                <w:b/>
                <w:szCs w:val="18"/>
              </w:rPr>
              <w:t>Kompetencje społeczne</w:t>
            </w:r>
          </w:p>
        </w:tc>
      </w:tr>
      <w:tr w:rsidR="00186495" w:rsidRPr="006E1262" w:rsidTr="00FD36D4">
        <w:tc>
          <w:tcPr>
            <w:tcW w:w="5168" w:type="dxa"/>
            <w:gridSpan w:val="6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znajomość podst. słów, wyrażeń i wymowy</w:t>
            </w:r>
          </w:p>
        </w:tc>
        <w:tc>
          <w:tcPr>
            <w:tcW w:w="5005" w:type="dxa"/>
            <w:gridSpan w:val="6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używać prostych wyrażeń do opisu miejsc/ludzi, pisać proste teksty</w:t>
            </w:r>
          </w:p>
        </w:tc>
        <w:tc>
          <w:tcPr>
            <w:tcW w:w="5102" w:type="dxa"/>
            <w:gridSpan w:val="6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odp. na proste pytania dotyczące własnej osoby, formułuje proste pytania</w:t>
            </w:r>
          </w:p>
        </w:tc>
      </w:tr>
      <w:tr w:rsidR="00186495" w:rsidRPr="006E1262" w:rsidTr="00400A22">
        <w:tc>
          <w:tcPr>
            <w:tcW w:w="858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A1</w:t>
            </w:r>
          </w:p>
        </w:tc>
        <w:tc>
          <w:tcPr>
            <w:tcW w:w="859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A2</w:t>
            </w:r>
          </w:p>
        </w:tc>
        <w:tc>
          <w:tcPr>
            <w:tcW w:w="862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B1</w:t>
            </w:r>
          </w:p>
        </w:tc>
        <w:tc>
          <w:tcPr>
            <w:tcW w:w="863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B2</w:t>
            </w:r>
          </w:p>
        </w:tc>
        <w:tc>
          <w:tcPr>
            <w:tcW w:w="863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C1</w:t>
            </w:r>
          </w:p>
        </w:tc>
        <w:tc>
          <w:tcPr>
            <w:tcW w:w="863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C2</w:t>
            </w:r>
          </w:p>
        </w:tc>
        <w:tc>
          <w:tcPr>
            <w:tcW w:w="834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A1</w:t>
            </w:r>
          </w:p>
        </w:tc>
        <w:tc>
          <w:tcPr>
            <w:tcW w:w="1052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A2</w:t>
            </w:r>
          </w:p>
        </w:tc>
        <w:tc>
          <w:tcPr>
            <w:tcW w:w="616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B1</w:t>
            </w:r>
          </w:p>
        </w:tc>
        <w:tc>
          <w:tcPr>
            <w:tcW w:w="834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B2</w:t>
            </w:r>
          </w:p>
        </w:tc>
        <w:tc>
          <w:tcPr>
            <w:tcW w:w="834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C1</w:t>
            </w:r>
          </w:p>
        </w:tc>
        <w:tc>
          <w:tcPr>
            <w:tcW w:w="835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C2</w:t>
            </w:r>
          </w:p>
        </w:tc>
        <w:tc>
          <w:tcPr>
            <w:tcW w:w="850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A1</w:t>
            </w:r>
          </w:p>
        </w:tc>
        <w:tc>
          <w:tcPr>
            <w:tcW w:w="850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A2</w:t>
            </w:r>
          </w:p>
        </w:tc>
        <w:tc>
          <w:tcPr>
            <w:tcW w:w="850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B1</w:t>
            </w:r>
          </w:p>
        </w:tc>
        <w:tc>
          <w:tcPr>
            <w:tcW w:w="850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B2</w:t>
            </w:r>
          </w:p>
        </w:tc>
        <w:tc>
          <w:tcPr>
            <w:tcW w:w="850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C1</w:t>
            </w:r>
          </w:p>
        </w:tc>
        <w:tc>
          <w:tcPr>
            <w:tcW w:w="852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C2</w:t>
            </w:r>
          </w:p>
        </w:tc>
      </w:tr>
      <w:tr w:rsidR="00186495" w:rsidTr="00400A22">
        <w:trPr>
          <w:cantSplit/>
          <w:trHeight w:val="4566"/>
        </w:trPr>
        <w:tc>
          <w:tcPr>
            <w:tcW w:w="858" w:type="dxa"/>
            <w:textDirection w:val="btLr"/>
          </w:tcPr>
          <w:p w:rsidR="00186495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hAnsiTheme="minorHAnsi" w:cs="DejaVuSerifCondensed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 Z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najomość podst. słów, wyrażeń i wymowy</w:t>
            </w:r>
          </w:p>
        </w:tc>
        <w:tc>
          <w:tcPr>
            <w:tcW w:w="859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Znaj.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najczęstszych słów i wyrażeń</w:t>
            </w:r>
          </w:p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 znaj.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zasad posługiwania się ciągiem wyrażeń i zdań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62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Znaj.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wyrażeń życia codz.</w:t>
            </w:r>
          </w:p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400A22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Znaj. 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zasad łączenia wyrażeń związanych z uczuciami i poglądami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63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Znaj.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zwroty po</w:t>
            </w:r>
            <w:r w:rsidR="00D81E88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zwalające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na rozumienie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artyk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., filmów.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63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Znaj.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związków logicznych nawet jeśli nie są wyrażone bezpośrednio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63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Znaj.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Jęz.pozwalająca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na swobodne r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o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zum./mówienie/pis./czyt.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34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używać prostych wyrażeń do opisu miejsc/ludzi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pisać proste teksty</w:t>
            </w:r>
          </w:p>
          <w:p w:rsidR="00186495" w:rsidRPr="00DC7FBD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  <w:sz w:val="16"/>
                <w:szCs w:val="16"/>
              </w:rPr>
            </w:pPr>
          </w:p>
        </w:tc>
        <w:tc>
          <w:tcPr>
            <w:tcW w:w="1052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używa ciągów wyrażeń i zdań do opisu rodziny, otaczaj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ą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cych miejsc i pracy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rozumie sens w prostych komunik. i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ogłosz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pisze krótkie notatki</w:t>
            </w:r>
          </w:p>
          <w:p w:rsidR="00186495" w:rsidRPr="003B6692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  <w:sz w:val="16"/>
                <w:szCs w:val="16"/>
              </w:rPr>
            </w:pPr>
          </w:p>
        </w:tc>
        <w:tc>
          <w:tcPr>
            <w:tcW w:w="616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włącza się do rozmów oraz rozumieć wypowiedzi i teksty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pisze proste teksty dot. zainteresowań, uczuć itp.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34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rozumie dłuższe wypowiedzi w TV lub radiu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prowadzi dość swobodnie rozmowy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pisze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szczeg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 teksty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34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Roz. złożone komunikaty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formułuje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szczeg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 wypowiedzi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pisze teksty o złożonej tematyce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35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stosuje idiomy i zwroty potoczne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pisze klarowne i złożone teksty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50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odp. na proste pyt. dotyczące własnej os.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formułuje prostych pyt.</w:t>
            </w:r>
          </w:p>
          <w:p w:rsidR="00186495" w:rsidRPr="00DC7FBD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roz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 najważniejszych inf. oraz komunik. radiowych lub telefon.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wypełnia typ. formularzy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50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radzi sobie w większości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syt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 podczas podróży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form. proste i spójne wypowiedzi w rozmowach z rodz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i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ną/współprac.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50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Roz. audycji radiowych/TV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Koryg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 błędów w tekstach innych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Prezent. własnego stanowiska w dyskusjach</w:t>
            </w:r>
          </w:p>
          <w:p w:rsidR="00186495" w:rsidRPr="006E1262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hAnsiTheme="minorHAnsi" w:cs="DejaVuSerifCondensed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235B2B" w:rsidRPr="00235B2B" w:rsidRDefault="00A84D2F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swobodne dyskutuje w szerokim gronie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52" w:type="dxa"/>
            <w:textDirection w:val="btLr"/>
          </w:tcPr>
          <w:p w:rsidR="00235B2B" w:rsidRPr="00235B2B" w:rsidRDefault="00A84D2F" w:rsidP="00400A22">
            <w:pPr>
              <w:ind w:left="113" w:right="11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Swob.komunik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. się w każdej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syt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</w:t>
            </w:r>
          </w:p>
          <w:p w:rsidR="00186495" w:rsidRPr="00DC7FBD" w:rsidRDefault="00186495" w:rsidP="00400A22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left"/>
              <w:rPr>
                <w:rFonts w:cs="DejaVuSerifCondensed"/>
              </w:rPr>
            </w:pPr>
          </w:p>
        </w:tc>
      </w:tr>
    </w:tbl>
    <w:p w:rsidR="003641DF" w:rsidRDefault="003641DF"/>
    <w:p w:rsidR="00235B2B" w:rsidRDefault="00235B2B" w:rsidP="00235B2B">
      <w:pPr>
        <w:autoSpaceDE w:val="0"/>
        <w:autoSpaceDN w:val="0"/>
        <w:adjustRightInd w:val="0"/>
        <w:jc w:val="left"/>
        <w:rPr>
          <w:rFonts w:eastAsiaTheme="minorHAnsi" w:cs="DejaVuSerifCondensed"/>
          <w:sz w:val="18"/>
          <w:szCs w:val="18"/>
          <w:lang w:eastAsia="en-US"/>
        </w:rPr>
      </w:pPr>
    </w:p>
    <w:p w:rsidR="00897CAB" w:rsidRPr="00235B2B" w:rsidRDefault="00897CAB" w:rsidP="00897CAB">
      <w:pPr>
        <w:autoSpaceDE w:val="0"/>
        <w:autoSpaceDN w:val="0"/>
        <w:adjustRightInd w:val="0"/>
        <w:jc w:val="left"/>
        <w:rPr>
          <w:rFonts w:eastAsiaTheme="minorHAnsi" w:cs="DejaVuSerifCondensed"/>
          <w:sz w:val="18"/>
          <w:szCs w:val="18"/>
          <w:lang w:eastAsia="en-US"/>
        </w:rPr>
      </w:pPr>
    </w:p>
    <w:sectPr w:rsidR="00897CAB" w:rsidRPr="00235B2B" w:rsidSect="00191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904" w:bottom="1418" w:left="107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FB" w:rsidRDefault="00423EFB">
      <w:r>
        <w:separator/>
      </w:r>
    </w:p>
  </w:endnote>
  <w:endnote w:type="continuationSeparator" w:id="0">
    <w:p w:rsidR="00423EFB" w:rsidRDefault="0042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62" w:rsidRDefault="006E1262" w:rsidP="00BF650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2162" w:rsidRDefault="00423EFB" w:rsidP="00BF65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62" w:rsidRDefault="004D19B4" w:rsidP="00EB5958">
    <w:pPr>
      <w:pStyle w:val="Stopka"/>
      <w:jc w:val="right"/>
    </w:pPr>
    <w:bookmarkStart w:id="0" w:name="_GoBack"/>
    <w:r>
      <w:rPr>
        <w:noProof/>
      </w:rPr>
      <w:drawing>
        <wp:inline distT="0" distB="0" distL="0" distR="0">
          <wp:extent cx="6113780" cy="733654"/>
          <wp:effectExtent l="0" t="0" r="127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974" cy="734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9B4" w:rsidRDefault="004D19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FB" w:rsidRDefault="00423EFB">
      <w:r>
        <w:separator/>
      </w:r>
    </w:p>
  </w:footnote>
  <w:footnote w:type="continuationSeparator" w:id="0">
    <w:p w:rsidR="00423EFB" w:rsidRDefault="00423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62" w:rsidRDefault="00423EF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8518087" o:spid="_x0000_s2050" type="#_x0000_t136" style="position:absolute;left:0;text-align:left;margin-left:0;margin-top:0;width:456.7pt;height:182.65pt;rotation:315;z-index:-25165619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62" w:rsidRDefault="006E1262" w:rsidP="009923B1">
    <w:pPr>
      <w:pStyle w:val="Nagwek"/>
      <w:spacing w:before="120"/>
      <w:ind w:left="708"/>
    </w:pPr>
    <w:r>
      <w:rPr>
        <w:rFonts w:cs="Calibri"/>
        <w:sz w:val="28"/>
      </w:rPr>
      <w:tab/>
    </w:r>
    <w:r>
      <w:rPr>
        <w:rFonts w:cs="Calibri"/>
        <w:sz w:val="28"/>
      </w:rPr>
      <w:tab/>
    </w:r>
    <w:r>
      <w:rPr>
        <w:rFonts w:cs="Calibri"/>
        <w:noProof/>
        <w:sz w:val="28"/>
      </w:rPr>
      <w:drawing>
        <wp:inline distT="0" distB="0" distL="0" distR="0" wp14:anchorId="353A4EFB" wp14:editId="18F4C6E2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2162" w:rsidRDefault="00423EF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62" w:rsidRDefault="00423EF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8518086" o:spid="_x0000_s2049" type="#_x0000_t136" style="position:absolute;left:0;text-align:left;margin-left:0;margin-top:0;width:456.7pt;height:182.65pt;rotation:315;z-index:-25165721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03C1"/>
    <w:multiLevelType w:val="multilevel"/>
    <w:tmpl w:val="31F03C8E"/>
    <w:lvl w:ilvl="0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95"/>
    <w:rsid w:val="00003D30"/>
    <w:rsid w:val="00186495"/>
    <w:rsid w:val="00235B2B"/>
    <w:rsid w:val="00323825"/>
    <w:rsid w:val="003641DF"/>
    <w:rsid w:val="00400A22"/>
    <w:rsid w:val="00423EFB"/>
    <w:rsid w:val="004D19B4"/>
    <w:rsid w:val="006055FC"/>
    <w:rsid w:val="006E1262"/>
    <w:rsid w:val="007C364A"/>
    <w:rsid w:val="00897CAB"/>
    <w:rsid w:val="009923B1"/>
    <w:rsid w:val="00A760C9"/>
    <w:rsid w:val="00A84D2F"/>
    <w:rsid w:val="00AA5271"/>
    <w:rsid w:val="00B75156"/>
    <w:rsid w:val="00B77CC4"/>
    <w:rsid w:val="00D81E88"/>
    <w:rsid w:val="00F7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495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864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495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864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495"/>
    <w:rPr>
      <w:rFonts w:eastAsia="Times New Roman" w:cs="Times New Roman"/>
      <w:szCs w:val="20"/>
      <w:lang w:eastAsia="pl-PL"/>
    </w:rPr>
  </w:style>
  <w:style w:type="paragraph" w:customStyle="1" w:styleId="Paragraf">
    <w:name w:val="Paragraf"/>
    <w:basedOn w:val="Normalny"/>
    <w:uiPriority w:val="99"/>
    <w:rsid w:val="00186495"/>
    <w:pPr>
      <w:widowControl w:val="0"/>
      <w:numPr>
        <w:numId w:val="1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character" w:styleId="Numerstrony">
    <w:name w:val="page number"/>
    <w:basedOn w:val="Domylnaczcionkaakapitu"/>
    <w:uiPriority w:val="99"/>
    <w:rsid w:val="00186495"/>
  </w:style>
  <w:style w:type="table" w:styleId="Tabela-Siatka">
    <w:name w:val="Table Grid"/>
    <w:basedOn w:val="Standardowy"/>
    <w:rsid w:val="0018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64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49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E1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495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864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495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864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495"/>
    <w:rPr>
      <w:rFonts w:eastAsia="Times New Roman" w:cs="Times New Roman"/>
      <w:szCs w:val="20"/>
      <w:lang w:eastAsia="pl-PL"/>
    </w:rPr>
  </w:style>
  <w:style w:type="paragraph" w:customStyle="1" w:styleId="Paragraf">
    <w:name w:val="Paragraf"/>
    <w:basedOn w:val="Normalny"/>
    <w:uiPriority w:val="99"/>
    <w:rsid w:val="00186495"/>
    <w:pPr>
      <w:widowControl w:val="0"/>
      <w:numPr>
        <w:numId w:val="1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character" w:styleId="Numerstrony">
    <w:name w:val="page number"/>
    <w:basedOn w:val="Domylnaczcionkaakapitu"/>
    <w:uiPriority w:val="99"/>
    <w:rsid w:val="00186495"/>
  </w:style>
  <w:style w:type="table" w:styleId="Tabela-Siatka">
    <w:name w:val="Table Grid"/>
    <w:basedOn w:val="Standardowy"/>
    <w:rsid w:val="0018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64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49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E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8</cp:revision>
  <dcterms:created xsi:type="dcterms:W3CDTF">2016-12-09T08:56:00Z</dcterms:created>
  <dcterms:modified xsi:type="dcterms:W3CDTF">2017-02-28T12:22:00Z</dcterms:modified>
</cp:coreProperties>
</file>